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53" w:rsidRDefault="00831753" w:rsidP="00566484">
      <w:pPr>
        <w:rPr>
          <w:rFonts w:ascii="Times New Roman" w:eastAsiaTheme="minorEastAsia" w:hAnsi="Times New Roman" w:cs="Times New Roman"/>
          <w:b/>
          <w:sz w:val="24"/>
        </w:rPr>
      </w:pPr>
      <w:r>
        <w:br/>
      </w:r>
      <w:r w:rsidR="000B50ED">
        <w:rPr>
          <w:rFonts w:asciiTheme="majorBidi" w:hAnsiTheme="majorBidi" w:cstheme="majorBidi"/>
          <w:b/>
          <w:sz w:val="24"/>
          <w:szCs w:val="24"/>
          <w:u w:val="single"/>
        </w:rPr>
        <w:t>Part A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0B50ED">
        <w:rPr>
          <w:rFonts w:asciiTheme="majorBidi" w:hAnsiTheme="majorBidi" w:cstheme="majorBidi"/>
          <w:b/>
          <w:sz w:val="24"/>
          <w:szCs w:val="24"/>
        </w:rPr>
        <w:t xml:space="preserve">Instructions: </w:t>
      </w:r>
      <w:r w:rsidRPr="000B50ED">
        <w:rPr>
          <w:rFonts w:ascii="Times New Roman" w:eastAsiaTheme="minorEastAsia" w:hAnsi="Times New Roman" w:cs="Times New Roman"/>
          <w:sz w:val="24"/>
        </w:rPr>
        <w:t>Complete each of the statements given below.</w:t>
      </w:r>
    </w:p>
    <w:p w:rsidR="005C30C4" w:rsidRDefault="006242D2" w:rsidP="00831753">
      <w:pPr>
        <w:pStyle w:val="ListParagraph"/>
        <w:numPr>
          <w:ilvl w:val="0"/>
          <w:numId w:val="25"/>
        </w:num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tan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cot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="00445AFA" w:rsidRPr="00566484">
        <w:t xml:space="preserve"> </w:t>
      </w:r>
      <w:r w:rsidR="00831753">
        <w:br/>
      </w:r>
      <w:r w:rsidR="00831753">
        <w:br/>
      </w:r>
      <w:r w:rsidR="000B50ED">
        <w:br/>
      </w:r>
      <w:bookmarkStart w:id="0" w:name="_GoBack"/>
      <w:bookmarkEnd w:id="0"/>
      <w:r w:rsidR="000B50ED">
        <w:br/>
      </w:r>
    </w:p>
    <w:p w:rsidR="00831753" w:rsidRPr="00831753" w:rsidRDefault="006242D2" w:rsidP="00831753">
      <w:pPr>
        <w:pStyle w:val="ListParagraph"/>
        <w:numPr>
          <w:ilvl w:val="0"/>
          <w:numId w:val="25"/>
        </w:numPr>
        <w:rPr>
          <w:sz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cosec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8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 xml:space="preserve"> +  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cosec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8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.cot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="00831753">
        <w:rPr>
          <w:rFonts w:eastAsiaTheme="minorEastAsia"/>
          <w:b/>
          <w:sz w:val="24"/>
        </w:rPr>
        <w:br/>
      </w:r>
      <w:r w:rsidR="00831753">
        <w:rPr>
          <w:rFonts w:eastAsiaTheme="minorEastAsia"/>
          <w:b/>
          <w:sz w:val="24"/>
        </w:rPr>
        <w:br/>
      </w:r>
      <w:r w:rsidR="000B50ED">
        <w:rPr>
          <w:sz w:val="28"/>
        </w:rPr>
        <w:br/>
      </w:r>
      <w:r w:rsidR="000B50ED">
        <w:rPr>
          <w:sz w:val="28"/>
        </w:rPr>
        <w:br/>
      </w:r>
    </w:p>
    <w:p w:rsidR="00831753" w:rsidRPr="00831753" w:rsidRDefault="006242D2" w:rsidP="00831753">
      <w:pPr>
        <w:pStyle w:val="ListParagraph"/>
        <w:numPr>
          <w:ilvl w:val="0"/>
          <w:numId w:val="25"/>
        </w:numPr>
        <w:rPr>
          <w:sz w:val="28"/>
        </w:rPr>
      </w:pPr>
      <m:oMath>
        <m:f>
          <m:fPr>
            <m:ctrlPr>
              <w:rPr>
                <w:rFonts w:ascii="Cambria Math" w:hAnsi="Cambria Math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</w:rPr>
              <m:t>sin⁡(θ)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</w:rPr>
              <m:t>cos⁡(θ)</m:t>
            </m:r>
          </m:den>
        </m:f>
        <m:r>
          <m:rPr>
            <m:sty m:val="b"/>
          </m:rPr>
          <w:rPr>
            <w:rFonts w:ascii="Cambria Math" w:eastAsiaTheme="minorEastAsia" w:hAnsi="Cambria Math"/>
            <w:sz w:val="28"/>
          </w:rPr>
          <m:t xml:space="preserve">+ </m:t>
        </m:r>
        <m:f>
          <m:fPr>
            <m:ctrlPr>
              <w:rPr>
                <w:rFonts w:ascii="Cambria Math" w:hAnsi="Cambria Math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</w:rPr>
              <m:t>cos</m:t>
            </m:r>
            <m:d>
              <m:dPr>
                <m:ctrlPr>
                  <w:rPr>
                    <w:rFonts w:ascii="Cambria Math" w:hAnsi="Cambria Math"/>
                    <w:b/>
                    <w:sz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</m:d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</w:rPr>
              <m:t>sin⁡(θ)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8"/>
          </w:rPr>
          <m:t>=</m:t>
        </m:r>
        <m:r>
          <w:rPr>
            <w:rFonts w:ascii="Cambria Math" w:eastAsiaTheme="minorEastAsia" w:hAnsi="Cambria Math"/>
            <w:sz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="Times New Roman"/>
            <w:sz w:val="32"/>
          </w:rPr>
          <m:t>______________</m:t>
        </m:r>
      </m:oMath>
      <w:r w:rsidR="00831753">
        <w:rPr>
          <w:rFonts w:eastAsiaTheme="minorEastAsia"/>
          <w:b/>
          <w:sz w:val="32"/>
        </w:rPr>
        <w:br/>
      </w:r>
      <w:r w:rsidR="00831753">
        <w:rPr>
          <w:rFonts w:eastAsiaTheme="minorEastAsia"/>
          <w:b/>
          <w:sz w:val="24"/>
        </w:rPr>
        <w:br/>
      </w:r>
      <w:r w:rsidR="000B50ED">
        <w:rPr>
          <w:sz w:val="28"/>
        </w:rPr>
        <w:br/>
      </w:r>
      <w:r w:rsidR="000B50ED">
        <w:rPr>
          <w:sz w:val="28"/>
        </w:rPr>
        <w:br/>
      </w:r>
    </w:p>
    <w:p w:rsidR="00831753" w:rsidRPr="00831753" w:rsidRDefault="006242D2" w:rsidP="00831753">
      <w:pPr>
        <w:pStyle w:val="ListParagraph"/>
        <w:numPr>
          <w:ilvl w:val="0"/>
          <w:numId w:val="25"/>
        </w:numPr>
        <w:rPr>
          <w:sz w:val="28"/>
        </w:rPr>
      </w:pP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- 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_________________</m:t>
        </m:r>
      </m:oMath>
      <w:r w:rsidR="00831753">
        <w:rPr>
          <w:rFonts w:eastAsiaTheme="minorEastAsia"/>
          <w:b/>
          <w:sz w:val="32"/>
        </w:rPr>
        <w:br/>
      </w:r>
      <w:r w:rsidR="000B50ED">
        <w:rPr>
          <w:sz w:val="28"/>
        </w:rPr>
        <w:br/>
      </w:r>
    </w:p>
    <w:p w:rsidR="00831753" w:rsidRDefault="000B50ED" w:rsidP="0083175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u w:val="single"/>
        </w:rPr>
        <w:t>Part B</w:t>
      </w:r>
      <w:r>
        <w:rPr>
          <w:rFonts w:asciiTheme="majorBidi" w:hAnsiTheme="majorBidi" w:cstheme="majorBidi"/>
          <w:b/>
          <w:sz w:val="24"/>
          <w:szCs w:val="24"/>
        </w:rPr>
        <w:t xml:space="preserve"> Instructions:</w:t>
      </w:r>
      <w:r>
        <w:rPr>
          <w:rFonts w:asciiTheme="majorBidi" w:hAnsiTheme="majorBidi" w:cstheme="majorBidi"/>
          <w:sz w:val="24"/>
          <w:szCs w:val="24"/>
        </w:rPr>
        <w:t xml:space="preserve"> Answer the questions below.</w:t>
      </w:r>
    </w:p>
    <w:p w:rsidR="000B50ED" w:rsidRDefault="000B50ED" w:rsidP="00831753">
      <w:pPr>
        <w:rPr>
          <w:rFonts w:asciiTheme="majorBidi" w:hAnsiTheme="majorBidi" w:cstheme="majorBidi"/>
          <w:sz w:val="24"/>
          <w:szCs w:val="24"/>
        </w:rPr>
      </w:pPr>
    </w:p>
    <w:p w:rsidR="000B50ED" w:rsidRPr="000B50ED" w:rsidRDefault="000B50ED" w:rsidP="000B50ED">
      <w:pPr>
        <w:pStyle w:val="ListParagraph"/>
        <w:numPr>
          <w:ilvl w:val="0"/>
          <w:numId w:val="26"/>
        </w:numPr>
        <w:rPr>
          <w:b/>
          <w:sz w:val="28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Write two Pythagorean identities of trigonometry. (Any two) </w:t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  <w:t>a) ____________________________________________________________</w:t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  <w:t>b) ____________________________________________________________</w:t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</w:p>
    <w:p w:rsidR="000B50ED" w:rsidRPr="000B50ED" w:rsidRDefault="000B50ED" w:rsidP="000B50ED">
      <w:pPr>
        <w:pStyle w:val="ListParagraph"/>
        <w:numPr>
          <w:ilvl w:val="0"/>
          <w:numId w:val="26"/>
        </w:numPr>
        <w:rPr>
          <w:b/>
          <w:sz w:val="28"/>
        </w:rPr>
      </w:pPr>
      <w:r w:rsidRPr="000B50ED">
        <w:rPr>
          <w:rFonts w:asciiTheme="majorBidi" w:hAnsiTheme="majorBidi" w:cstheme="majorBidi"/>
          <w:b/>
          <w:sz w:val="24"/>
          <w:szCs w:val="24"/>
        </w:rPr>
        <w:t xml:space="preserve">  </w:t>
      </w:r>
      <w:r>
        <w:rPr>
          <w:rFonts w:asciiTheme="majorBidi" w:hAnsiTheme="majorBidi" w:cstheme="majorBidi"/>
          <w:b/>
          <w:sz w:val="24"/>
          <w:szCs w:val="24"/>
        </w:rPr>
        <w:t>Write two Quotient identities of trigonometry.</w:t>
      </w:r>
      <w:r>
        <w:rPr>
          <w:rFonts w:asciiTheme="majorBidi" w:hAnsiTheme="majorBidi" w:cstheme="majorBidi"/>
          <w:b/>
          <w:sz w:val="24"/>
          <w:szCs w:val="24"/>
        </w:rPr>
        <w:br/>
      </w:r>
    </w:p>
    <w:p w:rsidR="000B50ED" w:rsidRDefault="000B50ED" w:rsidP="000B50ED">
      <w:pPr>
        <w:ind w:left="720"/>
        <w:rPr>
          <w:rFonts w:asciiTheme="majorBidi" w:hAnsiTheme="majorBidi" w:cstheme="majorBidi"/>
          <w:b/>
          <w:sz w:val="24"/>
          <w:szCs w:val="24"/>
        </w:rPr>
      </w:pPr>
      <w:r w:rsidRPr="000B50ED">
        <w:rPr>
          <w:rFonts w:asciiTheme="majorBidi" w:hAnsiTheme="majorBidi" w:cstheme="majorBidi"/>
          <w:b/>
          <w:sz w:val="24"/>
          <w:szCs w:val="24"/>
        </w:rPr>
        <w:t>a) ____________________________________________________________</w:t>
      </w:r>
      <w:r w:rsidRPr="000B50ED">
        <w:rPr>
          <w:rFonts w:asciiTheme="majorBidi" w:hAnsiTheme="majorBidi" w:cstheme="majorBidi"/>
          <w:b/>
          <w:sz w:val="24"/>
          <w:szCs w:val="24"/>
        </w:rPr>
        <w:br/>
      </w:r>
      <w:r w:rsidRPr="000B50ED">
        <w:rPr>
          <w:rFonts w:asciiTheme="majorBidi" w:hAnsiTheme="majorBidi" w:cstheme="majorBidi"/>
          <w:b/>
          <w:sz w:val="24"/>
          <w:szCs w:val="24"/>
        </w:rPr>
        <w:br/>
      </w:r>
      <w:r w:rsidRPr="000B50ED">
        <w:rPr>
          <w:rFonts w:asciiTheme="majorBidi" w:hAnsiTheme="majorBidi" w:cstheme="majorBidi"/>
          <w:b/>
          <w:sz w:val="24"/>
          <w:szCs w:val="24"/>
        </w:rPr>
        <w:br/>
        <w:t>b) ____________________________________________________________</w:t>
      </w:r>
    </w:p>
    <w:p w:rsidR="005C46E6" w:rsidRDefault="005C46E6" w:rsidP="005C46E6">
      <w:pPr>
        <w:rPr>
          <w:rFonts w:ascii="Times New Roman" w:eastAsiaTheme="minorEastAsia" w:hAnsi="Times New Roman" w:cs="Times New Roman"/>
          <w:b/>
          <w:sz w:val="24"/>
        </w:rPr>
      </w:pPr>
      <w:r>
        <w:br/>
      </w:r>
      <w:r>
        <w:br/>
      </w:r>
      <w:r w:rsidRPr="005C46E6">
        <w:rPr>
          <w:rFonts w:asciiTheme="majorBidi" w:hAnsiTheme="majorBidi" w:cstheme="majorBidi"/>
          <w:b/>
          <w:sz w:val="24"/>
          <w:szCs w:val="24"/>
          <w:highlight w:val="yellow"/>
        </w:rPr>
        <w:lastRenderedPageBreak/>
        <w:t>Answers: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u w:val="single"/>
        </w:rPr>
        <w:t>Part A</w:t>
      </w:r>
      <w:r>
        <w:rPr>
          <w:rFonts w:asciiTheme="majorBidi" w:hAnsiTheme="majorBidi" w:cstheme="majorBidi"/>
          <w:b/>
          <w:sz w:val="24"/>
          <w:szCs w:val="24"/>
        </w:rPr>
        <w:t xml:space="preserve"> Instructions: </w:t>
      </w:r>
      <w:r w:rsidRPr="000B50ED">
        <w:rPr>
          <w:rFonts w:ascii="Times New Roman" w:eastAsiaTheme="minorEastAsia" w:hAnsi="Times New Roman" w:cs="Times New Roman"/>
          <w:sz w:val="24"/>
        </w:rPr>
        <w:t>Complete each of the statements given below.</w:t>
      </w:r>
    </w:p>
    <w:p w:rsidR="005C46E6" w:rsidRDefault="006242D2" w:rsidP="005C46E6">
      <w:pPr>
        <w:pStyle w:val="ListParagraph"/>
        <w:numPr>
          <w:ilvl w:val="0"/>
          <w:numId w:val="28"/>
        </w:num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tan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cot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</m:t>
        </m:r>
      </m:oMath>
      <w:r w:rsidR="005C46E6">
        <w:br/>
      </w:r>
      <w:r w:rsidR="005C46E6">
        <w:br/>
      </w:r>
      <w:r w:rsidR="005C46E6">
        <w:br/>
      </w:r>
      <w:r w:rsidR="005C46E6">
        <w:br/>
      </w:r>
    </w:p>
    <w:p w:rsidR="005C46E6" w:rsidRPr="00831753" w:rsidRDefault="006242D2" w:rsidP="005C46E6">
      <w:pPr>
        <w:pStyle w:val="ListParagraph"/>
        <w:numPr>
          <w:ilvl w:val="0"/>
          <w:numId w:val="28"/>
        </w:numPr>
        <w:rPr>
          <w:sz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cosec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8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 xml:space="preserve"> +  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cosec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8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.cot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cosec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10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</m:t>
        </m:r>
      </m:oMath>
      <w:r w:rsidR="005C46E6">
        <w:rPr>
          <w:rFonts w:eastAsiaTheme="minorEastAsia"/>
          <w:b/>
          <w:sz w:val="24"/>
        </w:rPr>
        <w:br/>
      </w:r>
      <w:r w:rsidR="005C46E6">
        <w:rPr>
          <w:rFonts w:eastAsiaTheme="minorEastAsia"/>
          <w:b/>
          <w:sz w:val="24"/>
        </w:rPr>
        <w:br/>
      </w:r>
      <w:r w:rsidR="005C46E6">
        <w:rPr>
          <w:sz w:val="28"/>
        </w:rPr>
        <w:br/>
      </w:r>
      <w:r w:rsidR="005C46E6">
        <w:rPr>
          <w:sz w:val="28"/>
        </w:rPr>
        <w:br/>
      </w:r>
    </w:p>
    <w:p w:rsidR="005C46E6" w:rsidRPr="005C46E6" w:rsidRDefault="006242D2" w:rsidP="005C46E6">
      <w:pPr>
        <w:pStyle w:val="ListParagraph"/>
        <w:numPr>
          <w:ilvl w:val="0"/>
          <w:numId w:val="28"/>
        </w:numPr>
        <w:rPr>
          <w:sz w:val="28"/>
        </w:rPr>
      </w:pPr>
      <m:oMath>
        <m:f>
          <m:fPr>
            <m:ctrlPr>
              <w:rPr>
                <w:rFonts w:ascii="Cambria Math" w:hAnsi="Cambria Math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</w:rPr>
              <m:t>sin⁡(θ)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</w:rPr>
              <m:t>cos⁡(θ)</m:t>
            </m:r>
          </m:den>
        </m:f>
        <m:r>
          <m:rPr>
            <m:sty m:val="b"/>
          </m:rPr>
          <w:rPr>
            <w:rFonts w:ascii="Cambria Math" w:eastAsiaTheme="minorEastAsia" w:hAnsi="Cambria Math"/>
            <w:sz w:val="28"/>
          </w:rPr>
          <m:t xml:space="preserve">+ </m:t>
        </m:r>
        <m:f>
          <m:fPr>
            <m:ctrlPr>
              <w:rPr>
                <w:rFonts w:ascii="Cambria Math" w:hAnsi="Cambria Math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</w:rPr>
              <m:t>cos</m:t>
            </m:r>
            <m:d>
              <m:dPr>
                <m:ctrlPr>
                  <w:rPr>
                    <w:rFonts w:ascii="Cambria Math" w:hAnsi="Cambria Math"/>
                    <w:b/>
                    <w:sz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</m:d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</w:rPr>
              <m:t>sin⁡(θ)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8"/>
          </w:rPr>
          <m:t>=</m:t>
        </m:r>
        <m:r>
          <w:rPr>
            <w:rFonts w:ascii="Cambria Math" w:eastAsiaTheme="minorEastAsia" w:hAnsi="Cambria Math"/>
            <w:sz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="Times New Roman"/>
            <w:sz w:val="32"/>
          </w:rPr>
          <m:t>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32"/>
          </w:rPr>
          <m:t>__________</m:t>
        </m:r>
      </m:oMath>
      <w:r w:rsidR="005C46E6">
        <w:rPr>
          <w:rFonts w:eastAsiaTheme="minorEastAsia"/>
          <w:b/>
          <w:sz w:val="32"/>
        </w:rPr>
        <w:br/>
      </w:r>
      <w:r w:rsidR="005C46E6">
        <w:rPr>
          <w:rFonts w:eastAsiaTheme="minorEastAsia"/>
          <w:b/>
          <w:sz w:val="32"/>
        </w:rPr>
        <w:br/>
      </w:r>
      <w:r w:rsidR="005C46E6">
        <w:rPr>
          <w:sz w:val="28"/>
        </w:rPr>
        <w:br/>
      </w:r>
    </w:p>
    <w:p w:rsidR="005C46E6" w:rsidRPr="005C46E6" w:rsidRDefault="006242D2" w:rsidP="005C46E6">
      <w:pPr>
        <w:pStyle w:val="ListParagraph"/>
        <w:numPr>
          <w:ilvl w:val="0"/>
          <w:numId w:val="28"/>
        </w:numPr>
        <w:rPr>
          <w:sz w:val="28"/>
        </w:rPr>
      </w:pP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- 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(θ)-1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___________</m:t>
        </m:r>
      </m:oMath>
    </w:p>
    <w:p w:rsidR="005C46E6" w:rsidRDefault="005C46E6" w:rsidP="005C46E6">
      <w:pPr>
        <w:ind w:left="360"/>
        <w:rPr>
          <w:b/>
          <w:sz w:val="28"/>
        </w:rPr>
      </w:pPr>
    </w:p>
    <w:p w:rsidR="005C46E6" w:rsidRDefault="005C46E6" w:rsidP="005C46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u w:val="single"/>
        </w:rPr>
        <w:t>Part B</w:t>
      </w:r>
      <w:r>
        <w:rPr>
          <w:rFonts w:asciiTheme="majorBidi" w:hAnsiTheme="majorBidi" w:cstheme="majorBidi"/>
          <w:b/>
          <w:sz w:val="24"/>
          <w:szCs w:val="24"/>
        </w:rPr>
        <w:t xml:space="preserve"> Instructions:</w:t>
      </w:r>
      <w:r>
        <w:rPr>
          <w:rFonts w:asciiTheme="majorBidi" w:hAnsiTheme="majorBidi" w:cstheme="majorBidi"/>
          <w:sz w:val="24"/>
          <w:szCs w:val="24"/>
        </w:rPr>
        <w:t xml:space="preserve"> Answer the questions below.</w:t>
      </w:r>
    </w:p>
    <w:p w:rsidR="005C46E6" w:rsidRDefault="005C46E6" w:rsidP="005C46E6">
      <w:pPr>
        <w:rPr>
          <w:rFonts w:asciiTheme="majorBidi" w:hAnsiTheme="majorBidi" w:cstheme="majorBidi"/>
          <w:sz w:val="24"/>
          <w:szCs w:val="24"/>
        </w:rPr>
      </w:pPr>
    </w:p>
    <w:p w:rsidR="005C46E6" w:rsidRPr="000B50ED" w:rsidRDefault="005C46E6" w:rsidP="005C46E6">
      <w:pPr>
        <w:pStyle w:val="ListParagraph"/>
        <w:numPr>
          <w:ilvl w:val="0"/>
          <w:numId w:val="29"/>
        </w:numPr>
        <w:rPr>
          <w:b/>
          <w:sz w:val="28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Write two Pythagorean identities of trigonometry. (Any two) </w:t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  <w:t>a) ______________________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  <w:highlight w:val="yellow"/>
          </w:rPr>
          <m:t>1+</m:t>
        </m:r>
        <m:sSup>
          <m:sSupPr>
            <m:ctrlPr>
              <w:rPr>
                <w:rFonts w:ascii="Cambria Math" w:hAnsi="Cambria Math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tan</m:t>
            </m:r>
          </m:e>
          <m:sup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b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  <w:highlight w:val="yellow"/>
          </w:rPr>
          <m:t xml:space="preserve">= </m:t>
        </m:r>
        <m:sSup>
          <m:sSupPr>
            <m:ctrlPr>
              <w:rPr>
                <w:rFonts w:ascii="Cambria Math" w:hAnsi="Cambria Math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sec</m:t>
            </m:r>
          </m:e>
          <m:sup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b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θ</m:t>
            </m:r>
          </m:e>
        </m:d>
      </m:oMath>
      <w:r>
        <w:rPr>
          <w:rFonts w:asciiTheme="majorBidi" w:hAnsiTheme="majorBidi" w:cstheme="majorBidi"/>
          <w:b/>
          <w:sz w:val="24"/>
          <w:szCs w:val="24"/>
        </w:rPr>
        <w:t>___________________</w:t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  <w:t>b) ______________________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  <w:highlight w:val="yellow"/>
          </w:rPr>
          <m:t xml:space="preserve"> 1+</m:t>
        </m:r>
        <m:sSup>
          <m:sSupPr>
            <m:ctrlPr>
              <w:rPr>
                <w:rFonts w:ascii="Cambria Math" w:hAnsi="Cambria Math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cot</m:t>
            </m:r>
          </m:e>
          <m:sup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b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  <w:highlight w:val="yellow"/>
          </w:rPr>
          <m:t xml:space="preserve">= </m:t>
        </m:r>
        <m:sSup>
          <m:sSupPr>
            <m:ctrlPr>
              <w:rPr>
                <w:rFonts w:ascii="Cambria Math" w:hAnsi="Cambria Math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cosec</m:t>
            </m:r>
          </m:e>
          <m:sup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b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highlight w:val="yellow"/>
              </w:rPr>
              <m:t>θ</m:t>
            </m:r>
          </m:e>
        </m:d>
      </m:oMath>
      <w:r>
        <w:rPr>
          <w:rFonts w:asciiTheme="majorBidi" w:hAnsiTheme="majorBidi" w:cstheme="majorBidi"/>
          <w:b/>
          <w:sz w:val="24"/>
          <w:szCs w:val="24"/>
        </w:rPr>
        <w:t>_________________</w:t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</w:p>
    <w:p w:rsidR="005C46E6" w:rsidRPr="000B50ED" w:rsidRDefault="005C46E6" w:rsidP="005C46E6">
      <w:pPr>
        <w:pStyle w:val="ListParagraph"/>
        <w:numPr>
          <w:ilvl w:val="0"/>
          <w:numId w:val="29"/>
        </w:numPr>
        <w:rPr>
          <w:b/>
          <w:sz w:val="28"/>
        </w:rPr>
      </w:pPr>
      <w:r w:rsidRPr="000B50ED">
        <w:rPr>
          <w:rFonts w:asciiTheme="majorBidi" w:hAnsiTheme="majorBidi" w:cstheme="majorBidi"/>
          <w:b/>
          <w:sz w:val="24"/>
          <w:szCs w:val="24"/>
        </w:rPr>
        <w:t xml:space="preserve">  </w:t>
      </w:r>
      <w:r>
        <w:rPr>
          <w:rFonts w:asciiTheme="majorBidi" w:hAnsiTheme="majorBidi" w:cstheme="majorBidi"/>
          <w:b/>
          <w:sz w:val="24"/>
          <w:szCs w:val="24"/>
        </w:rPr>
        <w:t>Write two Quotient identities of trigonometry.</w:t>
      </w:r>
      <w:r>
        <w:rPr>
          <w:rFonts w:asciiTheme="majorBidi" w:hAnsiTheme="majorBidi" w:cstheme="majorBidi"/>
          <w:b/>
          <w:sz w:val="24"/>
          <w:szCs w:val="24"/>
        </w:rPr>
        <w:br/>
      </w:r>
    </w:p>
    <w:p w:rsidR="005C46E6" w:rsidRPr="000B50ED" w:rsidRDefault="005C46E6" w:rsidP="005C46E6">
      <w:pPr>
        <w:ind w:left="360"/>
        <w:rPr>
          <w:b/>
          <w:sz w:val="28"/>
        </w:rPr>
      </w:pPr>
      <w:r w:rsidRPr="000B50ED">
        <w:rPr>
          <w:rFonts w:asciiTheme="majorBidi" w:hAnsiTheme="majorBidi" w:cstheme="majorBidi"/>
          <w:b/>
          <w:sz w:val="24"/>
          <w:szCs w:val="24"/>
        </w:rPr>
        <w:t>a) _____________________________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  <w:highlight w:val="yellow"/>
          </w:rPr>
          <m:t>tan</m:t>
        </m:r>
        <m:d>
          <m:dPr>
            <m:ctrlPr>
              <w:rPr>
                <w:rFonts w:ascii="Cambria Math" w:eastAsiaTheme="minorEastAsia" w:hAnsi="Cambria Math" w:cstheme="majorBidi"/>
                <w:b/>
                <w:sz w:val="24"/>
                <w:szCs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4"/>
                <w:szCs w:val="24"/>
                <w:highlight w:val="yellow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highlight w:val="yellow"/>
          </w:rPr>
          <m:t>=</m:t>
        </m:r>
        <m:f>
          <m:fPr>
            <m:ctrlPr>
              <w:rPr>
                <w:rFonts w:ascii="Cambria Math" w:hAnsi="Cambria Math"/>
                <w:b/>
                <w:sz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highlight w:val="yellow"/>
              </w:rPr>
              <m:t>sin⁡(θ)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highlight w:val="yellow"/>
              </w:rPr>
              <m:t>cos⁡(θ)</m:t>
            </m:r>
          </m:den>
        </m:f>
      </m:oMath>
      <w:r>
        <w:rPr>
          <w:rFonts w:asciiTheme="majorBidi" w:hAnsiTheme="majorBidi" w:cstheme="majorBidi"/>
          <w:b/>
          <w:sz w:val="24"/>
          <w:szCs w:val="24"/>
        </w:rPr>
        <w:t>_____________________</w:t>
      </w:r>
      <w:r w:rsidRPr="000B50ED">
        <w:rPr>
          <w:rFonts w:asciiTheme="majorBidi" w:hAnsiTheme="majorBidi" w:cstheme="majorBidi"/>
          <w:b/>
          <w:sz w:val="24"/>
          <w:szCs w:val="24"/>
        </w:rPr>
        <w:br/>
      </w:r>
      <w:r w:rsidRPr="000B50ED">
        <w:rPr>
          <w:rFonts w:asciiTheme="majorBidi" w:hAnsiTheme="majorBidi" w:cstheme="majorBidi"/>
          <w:b/>
          <w:sz w:val="24"/>
          <w:szCs w:val="24"/>
        </w:rPr>
        <w:br/>
      </w:r>
      <w:r w:rsidRPr="000B50ED">
        <w:rPr>
          <w:rFonts w:asciiTheme="majorBidi" w:hAnsiTheme="majorBidi" w:cstheme="majorBidi"/>
          <w:b/>
          <w:sz w:val="24"/>
          <w:szCs w:val="24"/>
        </w:rPr>
        <w:br/>
        <w:t>b) _____________________________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  <w:highlight w:val="yellow"/>
          </w:rPr>
          <m:t xml:space="preserve"> cot</m:t>
        </m:r>
        <m:d>
          <m:dPr>
            <m:ctrlPr>
              <w:rPr>
                <w:rFonts w:ascii="Cambria Math" w:eastAsiaTheme="minorEastAsia" w:hAnsi="Cambria Math" w:cstheme="majorBidi"/>
                <w:b/>
                <w:sz w:val="24"/>
                <w:szCs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4"/>
                <w:szCs w:val="24"/>
                <w:highlight w:val="yellow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highlight w:val="yellow"/>
          </w:rPr>
          <m:t>=</m:t>
        </m:r>
        <m:f>
          <m:fPr>
            <m:ctrlPr>
              <w:rPr>
                <w:rFonts w:ascii="Cambria Math" w:hAnsi="Cambria Math"/>
                <w:b/>
                <w:sz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highlight w:val="yellow"/>
              </w:rPr>
              <m:t>cos⁡(θ)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highlight w:val="yellow"/>
              </w:rPr>
              <m:t>sin(θ)</m:t>
            </m:r>
          </m:den>
        </m:f>
      </m:oMath>
      <w:r>
        <w:rPr>
          <w:rFonts w:asciiTheme="majorBidi" w:hAnsiTheme="majorBidi" w:cstheme="majorBidi"/>
          <w:b/>
          <w:sz w:val="24"/>
          <w:szCs w:val="24"/>
        </w:rPr>
        <w:t>_____________________</w:t>
      </w:r>
    </w:p>
    <w:sectPr w:rsidR="005C46E6" w:rsidRPr="000B50ED" w:rsidSect="00C72D1A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648" w:right="648" w:bottom="648" w:left="648" w:header="720" w:footer="7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D2" w:rsidRDefault="006242D2" w:rsidP="00726CED">
      <w:pPr>
        <w:spacing w:after="0" w:line="240" w:lineRule="auto"/>
      </w:pPr>
      <w:r>
        <w:separator/>
      </w:r>
    </w:p>
  </w:endnote>
  <w:endnote w:type="continuationSeparator" w:id="0">
    <w:p w:rsidR="006242D2" w:rsidRDefault="006242D2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1463579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2692" w:rsidRPr="00112692" w:rsidRDefault="00C72D1A" w:rsidP="00C72D1A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6192" behindDoc="1" locked="0" layoutInCell="1" allowOverlap="1" wp14:anchorId="4236E75E" wp14:editId="4F56CED9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12" name="Picture 12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1633053208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A653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D2" w:rsidRDefault="006242D2" w:rsidP="00726CED">
      <w:pPr>
        <w:spacing w:after="0" w:line="240" w:lineRule="auto"/>
      </w:pPr>
      <w:r>
        <w:separator/>
      </w:r>
    </w:p>
  </w:footnote>
  <w:footnote w:type="continuationSeparator" w:id="0">
    <w:p w:rsidR="006242D2" w:rsidRDefault="006242D2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E7" w:rsidRDefault="006242D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1" o:spid="_x0000_s2051" type="#_x0000_t75" style="position:absolute;margin-left:0;margin-top:0;width:306pt;height:229.5pt;z-index:-25165824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692" w:rsidRPr="00112692" w:rsidRDefault="006242D2" w:rsidP="0011269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2" o:spid="_x0000_s2052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112692" w:rsidRPr="00112692">
      <w:rPr>
        <w:rFonts w:ascii="Calibri" w:eastAsia="Calibri" w:hAnsi="Calibri" w:cs="Times New Roman"/>
      </w:rPr>
      <w:t>Name: _____________________________________________________ Period: ___________ Date: ________________</w:t>
    </w:r>
  </w:p>
  <w:p w:rsidR="00112692" w:rsidRPr="00112692" w:rsidRDefault="00566484" w:rsidP="0011269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8"/>
      </w:rPr>
    </w:pPr>
    <w:r w:rsidRPr="00A653B2">
      <w:rPr>
        <w:rFonts w:ascii="Calibri" w:eastAsia="Calibri" w:hAnsi="Calibri" w:cs="Times New Roman"/>
        <w:b/>
        <w:sz w:val="40"/>
      </w:rPr>
      <w:t>Trigonometric Identities</w:t>
    </w:r>
    <w:r w:rsidR="002F5178" w:rsidRPr="00A653B2">
      <w:rPr>
        <w:rFonts w:ascii="Calibri" w:eastAsia="Calibri" w:hAnsi="Calibri" w:cs="Times New Roman"/>
        <w:sz w:val="40"/>
      </w:rPr>
      <w:t xml:space="preserve"> </w:t>
    </w:r>
    <w:r w:rsidR="00DC30A4">
      <w:rPr>
        <w:rFonts w:ascii="Calibri" w:eastAsia="Calibri" w:hAnsi="Calibri" w:cs="Times New Roman"/>
        <w:sz w:val="28"/>
      </w:rPr>
      <w:t>Exit Quiz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E7" w:rsidRDefault="006242D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0" o:spid="_x0000_s2050" type="#_x0000_t75" style="position:absolute;margin-left:0;margin-top:0;width:306pt;height:229.5pt;z-index:-25165926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9F3F27"/>
    <w:multiLevelType w:val="hybridMultilevel"/>
    <w:tmpl w:val="18BAFA8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45CD2"/>
    <w:multiLevelType w:val="hybridMultilevel"/>
    <w:tmpl w:val="64AC8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9213B"/>
    <w:multiLevelType w:val="hybridMultilevel"/>
    <w:tmpl w:val="12268A20"/>
    <w:lvl w:ilvl="0" w:tplc="6C543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370"/>
    <w:multiLevelType w:val="hybridMultilevel"/>
    <w:tmpl w:val="F80474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5A5A41"/>
    <w:multiLevelType w:val="hybridMultilevel"/>
    <w:tmpl w:val="64AC8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686A"/>
    <w:multiLevelType w:val="hybridMultilevel"/>
    <w:tmpl w:val="FAA2A3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572855"/>
    <w:multiLevelType w:val="hybridMultilevel"/>
    <w:tmpl w:val="737CFEA8"/>
    <w:lvl w:ilvl="0" w:tplc="7BC6E6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80B06"/>
    <w:multiLevelType w:val="hybridMultilevel"/>
    <w:tmpl w:val="1DD6E1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E36D9"/>
    <w:multiLevelType w:val="hybridMultilevel"/>
    <w:tmpl w:val="C6C64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52690"/>
    <w:multiLevelType w:val="hybridMultilevel"/>
    <w:tmpl w:val="22B277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1B56FB"/>
    <w:multiLevelType w:val="hybridMultilevel"/>
    <w:tmpl w:val="71C88314"/>
    <w:lvl w:ilvl="0" w:tplc="6C543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A569B"/>
    <w:multiLevelType w:val="hybridMultilevel"/>
    <w:tmpl w:val="6EDA1B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FF782B"/>
    <w:multiLevelType w:val="multilevel"/>
    <w:tmpl w:val="D88A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4C31A5"/>
    <w:multiLevelType w:val="hybridMultilevel"/>
    <w:tmpl w:val="6B865F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DE12D1"/>
    <w:multiLevelType w:val="hybridMultilevel"/>
    <w:tmpl w:val="3E5233D6"/>
    <w:lvl w:ilvl="0" w:tplc="425E79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639BA"/>
    <w:multiLevelType w:val="hybridMultilevel"/>
    <w:tmpl w:val="AF7A61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0765B3"/>
    <w:multiLevelType w:val="hybridMultilevel"/>
    <w:tmpl w:val="973EA4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855B1"/>
    <w:multiLevelType w:val="hybridMultilevel"/>
    <w:tmpl w:val="6C1865B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11117C"/>
    <w:multiLevelType w:val="hybridMultilevel"/>
    <w:tmpl w:val="737CFEA8"/>
    <w:lvl w:ilvl="0" w:tplc="7BC6E6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936EED"/>
    <w:multiLevelType w:val="hybridMultilevel"/>
    <w:tmpl w:val="4CF010DC"/>
    <w:lvl w:ilvl="0" w:tplc="8C9A872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4A59"/>
    <w:multiLevelType w:val="hybridMultilevel"/>
    <w:tmpl w:val="E09440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A711A41"/>
    <w:multiLevelType w:val="hybridMultilevel"/>
    <w:tmpl w:val="4CF010DC"/>
    <w:lvl w:ilvl="0" w:tplc="8C9A872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21"/>
  </w:num>
  <w:num w:numId="4">
    <w:abstractNumId w:val="24"/>
  </w:num>
  <w:num w:numId="5">
    <w:abstractNumId w:val="8"/>
  </w:num>
  <w:num w:numId="6">
    <w:abstractNumId w:val="0"/>
  </w:num>
  <w:num w:numId="7">
    <w:abstractNumId w:val="7"/>
  </w:num>
  <w:num w:numId="8">
    <w:abstractNumId w:val="16"/>
  </w:num>
  <w:num w:numId="9">
    <w:abstractNumId w:val="14"/>
  </w:num>
  <w:num w:numId="10">
    <w:abstractNumId w:val="4"/>
  </w:num>
  <w:num w:numId="11">
    <w:abstractNumId w:val="12"/>
  </w:num>
  <w:num w:numId="12">
    <w:abstractNumId w:val="6"/>
  </w:num>
  <w:num w:numId="13">
    <w:abstractNumId w:val="3"/>
  </w:num>
  <w:num w:numId="14">
    <w:abstractNumId w:val="1"/>
  </w:num>
  <w:num w:numId="15">
    <w:abstractNumId w:val="20"/>
  </w:num>
  <w:num w:numId="16">
    <w:abstractNumId w:val="5"/>
  </w:num>
  <w:num w:numId="17">
    <w:abstractNumId w:val="11"/>
  </w:num>
  <w:num w:numId="18">
    <w:abstractNumId w:val="22"/>
  </w:num>
  <w:num w:numId="19">
    <w:abstractNumId w:val="9"/>
  </w:num>
  <w:num w:numId="20">
    <w:abstractNumId w:val="13"/>
  </w:num>
  <w:num w:numId="21">
    <w:abstractNumId w:val="15"/>
  </w:num>
  <w:num w:numId="22">
    <w:abstractNumId w:val="27"/>
  </w:num>
  <w:num w:numId="23">
    <w:abstractNumId w:val="17"/>
  </w:num>
  <w:num w:numId="24">
    <w:abstractNumId w:val="19"/>
  </w:num>
  <w:num w:numId="25">
    <w:abstractNumId w:val="10"/>
  </w:num>
  <w:num w:numId="26">
    <w:abstractNumId w:val="25"/>
  </w:num>
  <w:num w:numId="27">
    <w:abstractNumId w:val="18"/>
  </w:num>
  <w:num w:numId="28">
    <w:abstractNumId w:val="2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35A52"/>
    <w:rsid w:val="000816A0"/>
    <w:rsid w:val="000B50ED"/>
    <w:rsid w:val="00112692"/>
    <w:rsid w:val="001247A1"/>
    <w:rsid w:val="0014357D"/>
    <w:rsid w:val="0016207A"/>
    <w:rsid w:val="001A22FB"/>
    <w:rsid w:val="001B41BB"/>
    <w:rsid w:val="002B411F"/>
    <w:rsid w:val="002E4A75"/>
    <w:rsid w:val="002F5178"/>
    <w:rsid w:val="003B1F58"/>
    <w:rsid w:val="00445AFA"/>
    <w:rsid w:val="0047717E"/>
    <w:rsid w:val="0048463A"/>
    <w:rsid w:val="004A36BA"/>
    <w:rsid w:val="004B524F"/>
    <w:rsid w:val="00566484"/>
    <w:rsid w:val="00582BAD"/>
    <w:rsid w:val="005C30C4"/>
    <w:rsid w:val="005C46E6"/>
    <w:rsid w:val="006242D2"/>
    <w:rsid w:val="00654951"/>
    <w:rsid w:val="006564D4"/>
    <w:rsid w:val="006C63F8"/>
    <w:rsid w:val="00726CED"/>
    <w:rsid w:val="00736CFB"/>
    <w:rsid w:val="00783EF2"/>
    <w:rsid w:val="007D26E1"/>
    <w:rsid w:val="007E5F5F"/>
    <w:rsid w:val="00831753"/>
    <w:rsid w:val="008709E7"/>
    <w:rsid w:val="008B4504"/>
    <w:rsid w:val="008D3D00"/>
    <w:rsid w:val="008D5D2C"/>
    <w:rsid w:val="008F2630"/>
    <w:rsid w:val="00936771"/>
    <w:rsid w:val="009400AE"/>
    <w:rsid w:val="00977A31"/>
    <w:rsid w:val="00997580"/>
    <w:rsid w:val="009A01B2"/>
    <w:rsid w:val="00A537D9"/>
    <w:rsid w:val="00A653B2"/>
    <w:rsid w:val="00A8002B"/>
    <w:rsid w:val="00AA2B82"/>
    <w:rsid w:val="00AB69DE"/>
    <w:rsid w:val="00AD318B"/>
    <w:rsid w:val="00AD4A5E"/>
    <w:rsid w:val="00B43412"/>
    <w:rsid w:val="00B63F36"/>
    <w:rsid w:val="00B6499D"/>
    <w:rsid w:val="00C22A82"/>
    <w:rsid w:val="00C72D1A"/>
    <w:rsid w:val="00CB5FA2"/>
    <w:rsid w:val="00D20B05"/>
    <w:rsid w:val="00D667EA"/>
    <w:rsid w:val="00D727C4"/>
    <w:rsid w:val="00DC30A4"/>
    <w:rsid w:val="00DD3AF8"/>
    <w:rsid w:val="00DF1CDD"/>
    <w:rsid w:val="00E223F6"/>
    <w:rsid w:val="00E44E26"/>
    <w:rsid w:val="00E75490"/>
    <w:rsid w:val="00E9502C"/>
    <w:rsid w:val="00F264BA"/>
    <w:rsid w:val="00F747D7"/>
    <w:rsid w:val="00F84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25836D0A-742E-4656-94CA-E9F52689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3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F5178"/>
    <w:rPr>
      <w:i/>
      <w:iCs/>
    </w:rPr>
  </w:style>
  <w:style w:type="character" w:customStyle="1" w:styleId="mchq">
    <w:name w:val="mchq"/>
    <w:basedOn w:val="DefaultParagraphFont"/>
    <w:rsid w:val="002F5178"/>
  </w:style>
  <w:style w:type="paragraph" w:styleId="BalloonText">
    <w:name w:val="Balloon Text"/>
    <w:basedOn w:val="Normal"/>
    <w:link w:val="BalloonTextChar"/>
    <w:uiPriority w:val="99"/>
    <w:semiHidden/>
    <w:unhideWhenUsed/>
    <w:rsid w:val="00831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7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17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8</cp:revision>
  <dcterms:created xsi:type="dcterms:W3CDTF">2016-08-22T18:57:00Z</dcterms:created>
  <dcterms:modified xsi:type="dcterms:W3CDTF">2016-09-28T14:33:00Z</dcterms:modified>
</cp:coreProperties>
</file>